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CA2DD4" w:rsidP="00CA2DD4">
            <w:pPr>
              <w:pStyle w:val="1"/>
              <w:shd w:val="clear" w:color="auto" w:fill="FFFFFF"/>
              <w:ind w:left="0"/>
              <w:rPr>
                <w:rFonts w:eastAsia="Times New Roman"/>
                <w:lang w:val="uk-UA"/>
              </w:rPr>
            </w:pPr>
            <w:r w:rsidRPr="00E82E52">
              <w:rPr>
                <w:rFonts w:eastAsia="Times New Roman"/>
                <w:lang w:val="uk-UA"/>
              </w:rPr>
              <w:t xml:space="preserve">код за </w:t>
            </w:r>
            <w:proofErr w:type="spellStart"/>
            <w:r w:rsidRPr="00E82E52">
              <w:rPr>
                <w:rFonts w:eastAsia="Times New Roman"/>
                <w:lang w:val="uk-UA"/>
              </w:rPr>
              <w:t>ДК</w:t>
            </w:r>
            <w:proofErr w:type="spellEnd"/>
            <w:r w:rsidRPr="00E82E52">
              <w:rPr>
                <w:rFonts w:eastAsia="Times New Roman"/>
                <w:lang w:val="uk-UA"/>
              </w:rPr>
              <w:t xml:space="preserve"> 021:2015: 33690000-3 Лікарські засоби різні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E82E52">
              <w:rPr>
                <w:rFonts w:eastAsia="Times New Roman"/>
                <w:lang w:val="uk-UA"/>
              </w:rPr>
              <w:t xml:space="preserve"> (33696000-5 Реактиви та контрастні речовини)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A2D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реактивів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потреб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 -  діагностичної лабораторії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5831EA"/>
    <w:rsid w:val="006E38F4"/>
    <w:rsid w:val="00826C34"/>
    <w:rsid w:val="00966418"/>
    <w:rsid w:val="00C46AA5"/>
    <w:rsid w:val="00C64526"/>
    <w:rsid w:val="00C867A1"/>
    <w:rsid w:val="00CA2DD4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qFormat/>
    <w:rsid w:val="00CA2D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2023-10-31T12:08:00Z</dcterms:created>
  <dcterms:modified xsi:type="dcterms:W3CDTF">2024-04-12T12:47:00Z</dcterms:modified>
</cp:coreProperties>
</file>