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«</w:t>
      </w:r>
      <w:proofErr w:type="spellStart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Затвердено</w:t>
      </w:r>
      <w:proofErr w:type="spellEnd"/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»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 xml:space="preserve"> уповноваженою особою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КНП «МКБЛ № 17» ХМР</w:t>
      </w:r>
    </w:p>
    <w:p w:rsidR="000C484D" w:rsidRPr="00B93829" w:rsidRDefault="000C484D" w:rsidP="000C484D">
      <w:pPr>
        <w:shd w:val="clear" w:color="auto" w:fill="FFFFFF"/>
        <w:jc w:val="right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color w:val="0E1D2F"/>
          <w:sz w:val="22"/>
          <w:szCs w:val="22"/>
          <w:lang w:val="uk-UA" w:eastAsia="ru-RU"/>
        </w:rPr>
        <w:t>Вікторією КУХТІНОЮ</w:t>
      </w:r>
    </w:p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Pr="00657E57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eastAsia="ru-RU"/>
        </w:rPr>
      </w:pPr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(на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вимогу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постанови КМУ </w:t>
      </w:r>
      <w:proofErr w:type="spellStart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>від</w:t>
      </w:r>
      <w:proofErr w:type="spellEnd"/>
      <w:r w:rsidRPr="00657E57">
        <w:rPr>
          <w:rFonts w:eastAsia="Times New Roman" w:cs="Times New Roman"/>
          <w:b/>
          <w:kern w:val="36"/>
          <w:sz w:val="22"/>
          <w:szCs w:val="22"/>
          <w:lang w:eastAsia="ru-RU"/>
        </w:rPr>
        <w:t xml:space="preserve"> 11.10.2016 №710)</w:t>
      </w:r>
    </w:p>
    <w:p w:rsidR="000C484D" w:rsidRPr="000F6A65" w:rsidRDefault="000C484D" w:rsidP="000C484D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b/>
          <w:i/>
          <w:color w:val="0E1D2F"/>
          <w:sz w:val="22"/>
          <w:szCs w:val="22"/>
          <w:lang w:eastAsia="ru-RU"/>
        </w:rPr>
      </w:pPr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>ЗАКУПІВЛЯ</w:t>
      </w:r>
      <w:proofErr w:type="gramStart"/>
      <w:r w:rsidRPr="000F6A65">
        <w:rPr>
          <w:rFonts w:cs="Times New Roman"/>
          <w:b/>
          <w:color w:val="242638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color w:val="242638"/>
          <w:sz w:val="22"/>
          <w:szCs w:val="22"/>
          <w:shd w:val="clear" w:color="auto" w:fill="FFFFFF"/>
          <w:lang w:val="uk-UA"/>
        </w:rPr>
        <w:t xml:space="preserve"> </w:t>
      </w:r>
      <w:r w:rsidRPr="00524708">
        <w:rPr>
          <w:rFonts w:cs="Times New Roman"/>
          <w:sz w:val="19"/>
          <w:szCs w:val="19"/>
          <w:shd w:val="clear" w:color="auto" w:fill="FFFFFF"/>
        </w:rPr>
        <w:t>:</w:t>
      </w:r>
      <w:proofErr w:type="gramEnd"/>
      <w:r w:rsidRPr="00524708">
        <w:rPr>
          <w:rFonts w:cs="Times New Roman"/>
          <w:sz w:val="19"/>
          <w:szCs w:val="19"/>
          <w:shd w:val="clear" w:color="auto" w:fill="FFFFFF"/>
        </w:rPr>
        <w:t xml:space="preserve"> </w:t>
      </w:r>
    </w:p>
    <w:p w:rsidR="008875AC" w:rsidRPr="00B15EF0" w:rsidRDefault="000C484D" w:rsidP="008875AC">
      <w:pPr>
        <w:jc w:val="center"/>
        <w:rPr>
          <w:b/>
          <w:lang w:val="uk-UA"/>
        </w:rPr>
      </w:pPr>
      <w:r w:rsidRPr="002A422F">
        <w:rPr>
          <w:rFonts w:eastAsia="Times New Roman" w:cs="Times New Roman"/>
          <w:szCs w:val="24"/>
          <w:lang w:val="uk-UA" w:eastAsia="ru-RU"/>
        </w:rPr>
        <w:t>Предмет закупівлі</w:t>
      </w:r>
      <w:r w:rsidRPr="002A422F">
        <w:rPr>
          <w:rFonts w:eastAsia="Times New Roman" w:cs="Times New Roman"/>
          <w:b/>
          <w:i/>
          <w:szCs w:val="24"/>
          <w:lang w:val="uk-UA" w:eastAsia="ru-RU"/>
        </w:rPr>
        <w:t>:</w:t>
      </w:r>
      <w:r w:rsidRPr="009E194A">
        <w:rPr>
          <w:rFonts w:eastAsia="Times New Roman" w:cs="Times New Roman"/>
          <w:b/>
          <w:i/>
          <w:sz w:val="22"/>
          <w:szCs w:val="22"/>
          <w:lang w:val="uk-UA" w:eastAsia="ru-RU"/>
        </w:rPr>
        <w:t xml:space="preserve"> </w:t>
      </w:r>
      <w:r w:rsidR="008875AC" w:rsidRPr="00105D23">
        <w:rPr>
          <w:b/>
          <w:lang w:val="uk-UA"/>
        </w:rPr>
        <w:t xml:space="preserve">«Ремонт (реставраційний) частини покрівлі будівлі відділення </w:t>
      </w:r>
      <w:proofErr w:type="spellStart"/>
      <w:r w:rsidR="008875AC" w:rsidRPr="00105D23">
        <w:rPr>
          <w:b/>
          <w:lang w:val="uk-UA"/>
        </w:rPr>
        <w:t>Хоспіс</w:t>
      </w:r>
      <w:proofErr w:type="spellEnd"/>
      <w:r w:rsidR="008875AC" w:rsidRPr="00105D23">
        <w:rPr>
          <w:b/>
          <w:lang w:val="uk-UA"/>
        </w:rPr>
        <w:t xml:space="preserve"> («літ. Н-2), КНП «Міська багатопрофільна лікарня №17 Харківської міської ради, за адресою: м. Харків, проспект Героїв Харкова, 195, інвентарний № будівлі - 1030125, згідно коду </w:t>
      </w:r>
      <w:proofErr w:type="spellStart"/>
      <w:r w:rsidR="008875AC" w:rsidRPr="00105D23">
        <w:rPr>
          <w:b/>
          <w:lang w:val="uk-UA"/>
        </w:rPr>
        <w:t>ДК</w:t>
      </w:r>
      <w:proofErr w:type="spellEnd"/>
      <w:r w:rsidR="008875AC">
        <w:rPr>
          <w:b/>
          <w:lang w:val="uk-UA"/>
        </w:rPr>
        <w:t xml:space="preserve"> </w:t>
      </w:r>
      <w:r w:rsidR="008875AC" w:rsidRPr="00105D23">
        <w:rPr>
          <w:b/>
          <w:lang w:val="uk-UA"/>
        </w:rPr>
        <w:t>021:2015 - 45260000-7 Покрівельні роботи та інші спеціалізовані будівельні роботи», (поточний ремонт)»</w:t>
      </w:r>
    </w:p>
    <w:p w:rsidR="00AB4EBD" w:rsidRPr="00B15EF0" w:rsidRDefault="00AB4EBD" w:rsidP="00AB4EBD">
      <w:pPr>
        <w:jc w:val="center"/>
        <w:rPr>
          <w:b/>
          <w:lang w:val="uk-UA"/>
        </w:rPr>
      </w:pPr>
    </w:p>
    <w:p w:rsidR="000C484D" w:rsidRDefault="000C484D" w:rsidP="000F6A65">
      <w:pPr>
        <w:jc w:val="center"/>
        <w:rPr>
          <w:rFonts w:cs="Times New Roman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0C484D" w:rsidRPr="004D484C" w:rsidTr="0020652A">
        <w:trPr>
          <w:trHeight w:val="660"/>
          <w:jc w:val="center"/>
        </w:trPr>
        <w:tc>
          <w:tcPr>
            <w:tcW w:w="921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4D484C" w:rsidRDefault="000C484D" w:rsidP="0020652A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8875AC" w:rsidTr="0020652A">
        <w:trPr>
          <w:trHeight w:val="1967"/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875AC" w:rsidRPr="00B15EF0" w:rsidRDefault="008875AC" w:rsidP="008875AC">
            <w:pPr>
              <w:jc w:val="center"/>
              <w:rPr>
                <w:b/>
                <w:lang w:val="uk-UA"/>
              </w:rPr>
            </w:pPr>
            <w:r w:rsidRPr="00105D23">
              <w:rPr>
                <w:b/>
                <w:lang w:val="uk-UA"/>
              </w:rPr>
              <w:t xml:space="preserve">«Ремонт (реставраційний) частини покрівлі будівлі відділення </w:t>
            </w:r>
            <w:proofErr w:type="spellStart"/>
            <w:r w:rsidRPr="00105D23">
              <w:rPr>
                <w:b/>
                <w:lang w:val="uk-UA"/>
              </w:rPr>
              <w:t>Хоспіс</w:t>
            </w:r>
            <w:proofErr w:type="spellEnd"/>
            <w:r w:rsidRPr="00105D23">
              <w:rPr>
                <w:b/>
                <w:lang w:val="uk-UA"/>
              </w:rPr>
              <w:t xml:space="preserve"> («літ. Н-2), КНП «Міська багатопрофільна лікарня №17 Харківської міської ради, за адресою: м. Харків, проспект Героїв Харкова, 195, інвентарний № будівлі - 1030125, згідно коду </w:t>
            </w:r>
            <w:proofErr w:type="spellStart"/>
            <w:r w:rsidRPr="00105D23">
              <w:rPr>
                <w:b/>
                <w:lang w:val="uk-UA"/>
              </w:rPr>
              <w:t>ДК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105D23">
              <w:rPr>
                <w:b/>
                <w:lang w:val="uk-UA"/>
              </w:rPr>
              <w:t>021:2015 - 45260000-7 Покрівельні роботи та інші спеціалізовані будівельні роботи», (поточний ремонт)»</w:t>
            </w:r>
          </w:p>
          <w:p w:rsidR="000C484D" w:rsidRPr="004D484C" w:rsidRDefault="000C484D" w:rsidP="00BB2A3E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</w:p>
        </w:tc>
      </w:tr>
      <w:tr w:rsidR="000C484D" w:rsidRPr="008875A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8875AC" w:rsidRPr="00B15EF0" w:rsidRDefault="000C484D" w:rsidP="008875AC">
            <w:pPr>
              <w:jc w:val="center"/>
              <w:rPr>
                <w:b/>
                <w:lang w:val="uk-UA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</w:t>
            </w:r>
            <w:r w:rsidRPr="00846E7E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КНП "Міська клінічна багатопрофільна лікарня №17" Харківської міської ради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та норм чинного законодавства і зазначені в тендерній </w:t>
            </w:r>
            <w:r w:rsidRPr="005B2E68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документації. Кошторисна  документація на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8875AC" w:rsidRPr="00105D23">
              <w:rPr>
                <w:b/>
                <w:lang w:val="uk-UA"/>
              </w:rPr>
              <w:t xml:space="preserve">«Ремонт (реставраційний) частини покрівлі будівлі відділення </w:t>
            </w:r>
            <w:proofErr w:type="spellStart"/>
            <w:r w:rsidR="008875AC" w:rsidRPr="00105D23">
              <w:rPr>
                <w:b/>
                <w:lang w:val="uk-UA"/>
              </w:rPr>
              <w:t>Хоспіс</w:t>
            </w:r>
            <w:proofErr w:type="spellEnd"/>
            <w:r w:rsidR="008875AC" w:rsidRPr="00105D23">
              <w:rPr>
                <w:b/>
                <w:lang w:val="uk-UA"/>
              </w:rPr>
              <w:t xml:space="preserve"> («літ. Н-2), КНП «Міська багатопрофільна лікарня №17 Харківської міської ради, за адресою: м. Харків, проспект Героїв Харкова, 195, інвентарний № будівлі - 1030125, згідно коду </w:t>
            </w:r>
            <w:proofErr w:type="spellStart"/>
            <w:r w:rsidR="008875AC" w:rsidRPr="00105D23">
              <w:rPr>
                <w:b/>
                <w:lang w:val="uk-UA"/>
              </w:rPr>
              <w:t>ДК</w:t>
            </w:r>
            <w:proofErr w:type="spellEnd"/>
            <w:r w:rsidR="008875AC">
              <w:rPr>
                <w:b/>
                <w:lang w:val="uk-UA"/>
              </w:rPr>
              <w:t xml:space="preserve"> </w:t>
            </w:r>
            <w:r w:rsidR="008875AC" w:rsidRPr="00105D23">
              <w:rPr>
                <w:b/>
                <w:lang w:val="uk-UA"/>
              </w:rPr>
              <w:t>021:2015 - 45260000-7 Покрівельні роботи та інші спеціалізовані будівельні роботи», (поточний ремонт)»</w:t>
            </w:r>
          </w:p>
          <w:p w:rsidR="005D7B03" w:rsidRPr="004D484C" w:rsidRDefault="000C484D" w:rsidP="000F6A65">
            <w:pPr>
              <w:jc w:val="both"/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розроблена на підставі: — завдання замовника;  технічного паспорту будівлі;  вимог замовника.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</w:p>
        </w:tc>
      </w:tr>
      <w:tr w:rsidR="000C484D" w:rsidRPr="008875AC" w:rsidTr="0020652A">
        <w:trPr>
          <w:jc w:val="center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0C484D" w:rsidRPr="004D484C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b/>
                <w:bCs/>
                <w:color w:val="000000" w:themeColor="text1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C484D" w:rsidRPr="00CD7AA9" w:rsidRDefault="000C484D" w:rsidP="0020652A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Розрахунок очікуваної вартості предмета закупівлі здійснено на підставі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кошторисної документації  по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об’єкт</w:t>
            </w:r>
            <w:r w:rsidR="005D7B03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затвердженого </w:t>
            </w:r>
            <w:r w:rsidRPr="00356AED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Наказом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Замовника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, визначено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го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з урахуванням </w:t>
            </w:r>
            <w:r w:rsidRPr="009A6B02">
              <w:rPr>
                <w:szCs w:val="24"/>
                <w:lang w:val="uk-UA"/>
              </w:rPr>
              <w:t xml:space="preserve"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</w:t>
            </w:r>
            <w:r w:rsidRPr="007370DE">
              <w:rPr>
                <w:szCs w:val="24"/>
                <w:lang w:val="uk-UA"/>
              </w:rPr>
              <w:t>01.11.2021 р.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Разом з тим, отримано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Експертн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ий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звіт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(позитивний)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щодо розгляду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кошторисної частини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проектної документації</w:t>
            </w:r>
            <w:r w:rsidR="00233785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від </w:t>
            </w:r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26</w:t>
            </w:r>
            <w:r w:rsidR="00131931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вересня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2025  року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№ </w:t>
            </w:r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21-0912/03-25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</w:t>
            </w:r>
            <w:r w:rsidRPr="004D484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. Експертиза проведена </w:t>
            </w:r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Філією </w:t>
            </w:r>
            <w:proofErr w:type="spellStart"/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ДП</w:t>
            </w:r>
            <w:proofErr w:type="spellEnd"/>
            <w:r w:rsidR="008875AC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«УКРДЕРЖБУДЕКСПЕРТИЗА» у Харківській області </w:t>
            </w: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.</w:t>
            </w:r>
          </w:p>
          <w:p w:rsidR="000C484D" w:rsidRPr="000B54B7" w:rsidRDefault="000C484D" w:rsidP="002021CB">
            <w:pP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</w:pPr>
            <w:r w:rsidRPr="00CD7AA9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Джерело фінансування</w:t>
            </w:r>
            <w:r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 xml:space="preserve"> – </w:t>
            </w:r>
            <w:r w:rsidR="002021CB">
              <w:rPr>
                <w:rFonts w:eastAsia="Times New Roman" w:cs="Times New Roman"/>
                <w:color w:val="000000" w:themeColor="text1"/>
                <w:szCs w:val="24"/>
                <w:lang w:val="uk-UA" w:eastAsia="ru-RU"/>
              </w:rPr>
              <w:t>власні кошти підприємства.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0C484D" w:rsidRDefault="000C484D" w:rsidP="000C484D">
      <w:pPr>
        <w:rPr>
          <w:rFonts w:cs="Times New Roman"/>
          <w:lang w:val="uk-UA"/>
        </w:rPr>
      </w:pPr>
    </w:p>
    <w:p w:rsidR="00C867A1" w:rsidRPr="000F6A65" w:rsidRDefault="00C867A1">
      <w:pPr>
        <w:rPr>
          <w:lang w:val="uk-UA"/>
        </w:rPr>
      </w:pPr>
    </w:p>
    <w:sectPr w:rsidR="00C867A1" w:rsidRPr="000F6A65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84D"/>
    <w:rsid w:val="00084054"/>
    <w:rsid w:val="000C484D"/>
    <w:rsid w:val="000F6A65"/>
    <w:rsid w:val="00124A60"/>
    <w:rsid w:val="00131931"/>
    <w:rsid w:val="002021CB"/>
    <w:rsid w:val="00233785"/>
    <w:rsid w:val="002A422F"/>
    <w:rsid w:val="002B481E"/>
    <w:rsid w:val="002D5FD8"/>
    <w:rsid w:val="005D7B03"/>
    <w:rsid w:val="006E38F4"/>
    <w:rsid w:val="00817E33"/>
    <w:rsid w:val="008875AC"/>
    <w:rsid w:val="00966418"/>
    <w:rsid w:val="009864AF"/>
    <w:rsid w:val="00AB4EBD"/>
    <w:rsid w:val="00B40C82"/>
    <w:rsid w:val="00BB2A3E"/>
    <w:rsid w:val="00C64526"/>
    <w:rsid w:val="00C867A1"/>
    <w:rsid w:val="00CD7AA9"/>
    <w:rsid w:val="00CF437E"/>
    <w:rsid w:val="00DD4927"/>
    <w:rsid w:val="00E118CF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2025-08-28T12:20:00Z</cp:lastPrinted>
  <dcterms:created xsi:type="dcterms:W3CDTF">2023-06-06T14:05:00Z</dcterms:created>
  <dcterms:modified xsi:type="dcterms:W3CDTF">2025-10-16T13:11:00Z</dcterms:modified>
</cp:coreProperties>
</file>