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40034F" w:rsidRDefault="000C484D" w:rsidP="0040034F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40034F" w:rsidRPr="00073C71">
        <w:rPr>
          <w:b/>
          <w:lang w:val="uk-UA"/>
        </w:rPr>
        <w:t>«Капітальний ремонт частини інженерних мереж будівлі літ. Б-5  КНП "МКБЛ №17" ХМР за адресою: місто Харків, вулиця О.Гончара, 5. Коригування»</w:t>
      </w:r>
      <w:r w:rsidR="0040034F">
        <w:rPr>
          <w:b/>
          <w:lang w:val="uk-UA"/>
        </w:rPr>
        <w:t xml:space="preserve"> </w:t>
      </w:r>
    </w:p>
    <w:p w:rsidR="007254CD" w:rsidRDefault="007254CD" w:rsidP="007254CD">
      <w:pPr>
        <w:jc w:val="center"/>
        <w:rPr>
          <w:b/>
          <w:lang w:val="uk-UA"/>
        </w:rPr>
      </w:pPr>
      <w:r>
        <w:rPr>
          <w:b/>
          <w:lang w:val="uk-UA"/>
        </w:rPr>
        <w:t>(</w:t>
      </w:r>
      <w:r>
        <w:rPr>
          <w:b/>
          <w:color w:val="000000"/>
          <w:lang w:val="uk-UA"/>
        </w:rPr>
        <w:t xml:space="preserve">код </w:t>
      </w:r>
      <w:r>
        <w:rPr>
          <w:b/>
          <w:color w:val="000000"/>
        </w:rPr>
        <w:t>ДК 021:2015 45330000-9 </w:t>
      </w:r>
      <w:proofErr w:type="spellStart"/>
      <w:r>
        <w:rPr>
          <w:b/>
          <w:color w:val="000000"/>
        </w:rPr>
        <w:t>Водопровідні</w:t>
      </w:r>
      <w:proofErr w:type="spellEnd"/>
      <w:r>
        <w:rPr>
          <w:b/>
          <w:color w:val="000000"/>
        </w:rPr>
        <w:t xml:space="preserve"> та </w:t>
      </w:r>
      <w:proofErr w:type="spellStart"/>
      <w:r>
        <w:rPr>
          <w:b/>
          <w:color w:val="000000"/>
        </w:rPr>
        <w:t>санітарно-технічні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роботи</w:t>
      </w:r>
      <w:proofErr w:type="spellEnd"/>
      <w:r>
        <w:rPr>
          <w:b/>
          <w:color w:val="000000"/>
          <w:lang w:val="uk-UA"/>
        </w:rPr>
        <w:t>)</w:t>
      </w:r>
    </w:p>
    <w:p w:rsidR="007254CD" w:rsidRDefault="007254CD" w:rsidP="0040034F">
      <w:pPr>
        <w:jc w:val="center"/>
        <w:rPr>
          <w:b/>
          <w:lang w:val="uk-UA"/>
        </w:rPr>
      </w:pPr>
    </w:p>
    <w:p w:rsidR="0040034F" w:rsidRPr="00073C71" w:rsidRDefault="0040034F" w:rsidP="0040034F">
      <w:pPr>
        <w:jc w:val="center"/>
        <w:rPr>
          <w:b/>
          <w:lang w:val="uk-UA"/>
        </w:rPr>
      </w:pPr>
      <w:r w:rsidRPr="00073C71">
        <w:rPr>
          <w:b/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40034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0034F" w:rsidTr="0040034F">
        <w:trPr>
          <w:trHeight w:val="155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0034F" w:rsidRPr="00073C71" w:rsidRDefault="0040034F" w:rsidP="0040034F">
            <w:pPr>
              <w:jc w:val="center"/>
              <w:rPr>
                <w:b/>
                <w:lang w:val="uk-UA"/>
              </w:rPr>
            </w:pPr>
            <w:r w:rsidRPr="00073C71">
              <w:rPr>
                <w:b/>
                <w:lang w:val="uk-UA"/>
              </w:rPr>
              <w:t>«Капітальний ремонт частини інженерних мереж будівлі літ. Б-5  КНП "МКБЛ №17" ХМР за адресою: місто Харків, вулиця О.Гончара, 5. Коригування»</w:t>
            </w:r>
          </w:p>
          <w:p w:rsidR="007254CD" w:rsidRDefault="0040034F" w:rsidP="007254CD">
            <w:pPr>
              <w:jc w:val="center"/>
              <w:rPr>
                <w:b/>
                <w:lang w:val="uk-UA"/>
              </w:rPr>
            </w:pPr>
            <w:r w:rsidRPr="00073C71">
              <w:rPr>
                <w:b/>
                <w:lang w:val="uk-UA"/>
              </w:rPr>
              <w:t xml:space="preserve"> </w:t>
            </w:r>
            <w:r w:rsidR="007254CD">
              <w:rPr>
                <w:b/>
                <w:lang w:val="uk-UA"/>
              </w:rPr>
              <w:t xml:space="preserve"> (</w:t>
            </w:r>
            <w:r w:rsidR="007254CD">
              <w:rPr>
                <w:b/>
                <w:color w:val="000000"/>
                <w:lang w:val="uk-UA"/>
              </w:rPr>
              <w:t xml:space="preserve">код </w:t>
            </w:r>
            <w:r w:rsidR="007254CD">
              <w:rPr>
                <w:b/>
                <w:color w:val="000000"/>
              </w:rPr>
              <w:t>ДК 021:2015 45330000-9 </w:t>
            </w:r>
            <w:proofErr w:type="spellStart"/>
            <w:r w:rsidR="007254CD">
              <w:rPr>
                <w:b/>
                <w:color w:val="000000"/>
              </w:rPr>
              <w:t>Водопровідні</w:t>
            </w:r>
            <w:proofErr w:type="spellEnd"/>
            <w:r w:rsidR="007254CD">
              <w:rPr>
                <w:b/>
                <w:color w:val="000000"/>
              </w:rPr>
              <w:t xml:space="preserve"> та </w:t>
            </w:r>
            <w:proofErr w:type="spellStart"/>
            <w:r w:rsidR="007254CD">
              <w:rPr>
                <w:b/>
                <w:color w:val="000000"/>
              </w:rPr>
              <w:t>санітарно-технічні</w:t>
            </w:r>
            <w:proofErr w:type="spellEnd"/>
            <w:r w:rsidR="007254CD">
              <w:rPr>
                <w:b/>
                <w:color w:val="000000"/>
              </w:rPr>
              <w:t xml:space="preserve"> </w:t>
            </w:r>
            <w:proofErr w:type="spellStart"/>
            <w:r w:rsidR="007254CD">
              <w:rPr>
                <w:b/>
                <w:color w:val="000000"/>
              </w:rPr>
              <w:t>роботи</w:t>
            </w:r>
            <w:proofErr w:type="spellEnd"/>
            <w:r w:rsidR="007254CD">
              <w:rPr>
                <w:b/>
                <w:color w:val="000000"/>
                <w:lang w:val="uk-UA"/>
              </w:rPr>
              <w:t>)</w:t>
            </w:r>
          </w:p>
          <w:p w:rsidR="000C484D" w:rsidRPr="004D484C" w:rsidRDefault="000C484D" w:rsidP="00F73100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0C484D" w:rsidRPr="000B54B7" w:rsidTr="0040034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0034F" w:rsidRDefault="000C484D" w:rsidP="0040034F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40034F" w:rsidRPr="00073C71">
              <w:rPr>
                <w:b/>
                <w:lang w:val="uk-UA"/>
              </w:rPr>
              <w:t>«Капітальний ремонт частини інженерних мереж будівлі літ. Б-5  КНП "МКБЛ №17" ХМР за адресою: місто Харків, вулиця О.Гончара, 5. Коригування»</w:t>
            </w:r>
          </w:p>
          <w:p w:rsidR="007254CD" w:rsidRDefault="007254CD" w:rsidP="007254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>
              <w:rPr>
                <w:b/>
                <w:color w:val="000000"/>
                <w:lang w:val="uk-UA"/>
              </w:rPr>
              <w:t xml:space="preserve">код </w:t>
            </w:r>
            <w:r>
              <w:rPr>
                <w:b/>
                <w:color w:val="000000"/>
              </w:rPr>
              <w:t>ДК 021:2015 45330000-9 </w:t>
            </w:r>
            <w:proofErr w:type="spellStart"/>
            <w:r>
              <w:rPr>
                <w:b/>
                <w:color w:val="000000"/>
              </w:rPr>
              <w:t>Водопровідні</w:t>
            </w:r>
            <w:proofErr w:type="spellEnd"/>
            <w:r>
              <w:rPr>
                <w:b/>
                <w:color w:val="000000"/>
              </w:rPr>
              <w:t xml:space="preserve"> та </w:t>
            </w:r>
            <w:proofErr w:type="spellStart"/>
            <w:r>
              <w:rPr>
                <w:b/>
                <w:color w:val="000000"/>
              </w:rPr>
              <w:t>санітарно-технічні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роботи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40034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</w:t>
            </w:r>
            <w:r w:rsidRPr="009A6B02">
              <w:rPr>
                <w:szCs w:val="24"/>
                <w:lang w:val="uk-UA"/>
              </w:rPr>
              <w:lastRenderedPageBreak/>
              <w:t xml:space="preserve">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F73100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08 жовтня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</w:t>
            </w:r>
            <w:r w:rsidR="00F73100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</w:t>
            </w:r>
            <w:r w:rsidR="0040034F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0957/01-25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Укрдержбудекспертиза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 у Харківській області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B481E"/>
    <w:rsid w:val="002D5FD8"/>
    <w:rsid w:val="0040034F"/>
    <w:rsid w:val="00566818"/>
    <w:rsid w:val="005D4352"/>
    <w:rsid w:val="005D7B03"/>
    <w:rsid w:val="00692014"/>
    <w:rsid w:val="006E38F4"/>
    <w:rsid w:val="007154B5"/>
    <w:rsid w:val="007254CD"/>
    <w:rsid w:val="008F68E1"/>
    <w:rsid w:val="00966418"/>
    <w:rsid w:val="009864AF"/>
    <w:rsid w:val="00A766E9"/>
    <w:rsid w:val="00B40C82"/>
    <w:rsid w:val="00C64526"/>
    <w:rsid w:val="00C77E8A"/>
    <w:rsid w:val="00C867A1"/>
    <w:rsid w:val="00CD7AA9"/>
    <w:rsid w:val="00D6163E"/>
    <w:rsid w:val="00DD4927"/>
    <w:rsid w:val="00DD625A"/>
    <w:rsid w:val="00F55B97"/>
    <w:rsid w:val="00F56EC4"/>
    <w:rsid w:val="00F73100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2025-08-22T09:17:00Z</cp:lastPrinted>
  <dcterms:created xsi:type="dcterms:W3CDTF">2023-06-06T14:05:00Z</dcterms:created>
  <dcterms:modified xsi:type="dcterms:W3CDTF">2026-02-11T13:58:00Z</dcterms:modified>
</cp:coreProperties>
</file>